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rtl w:val="0"/>
        </w:rPr>
        <w:t xml:space="preserve">SAQ Key Concept 1.1, 1.2, 1.3</w:t>
      </w:r>
    </w:p>
    <w:p w:rsidR="00000000" w:rsidDel="00000000" w:rsidP="00000000" w:rsidRDefault="00000000" w:rsidRPr="00000000" w14:paraId="00000001">
      <w:pPr>
        <w:contextualSpacing w:val="0"/>
        <w:rPr/>
      </w:pPr>
      <w:r w:rsidDel="00000000" w:rsidR="00000000" w:rsidRPr="00000000">
        <w:rPr>
          <w:rtl w:val="0"/>
        </w:rPr>
        <w:t xml:space="preserve">Robert Strayer, author of </w:t>
      </w:r>
      <w:r w:rsidDel="00000000" w:rsidR="00000000" w:rsidRPr="00000000">
        <w:rPr>
          <w:i w:val="1"/>
          <w:rtl w:val="0"/>
        </w:rPr>
        <w:t xml:space="preserve">Ways of the World: A Brief Global History with Sources </w:t>
      </w:r>
      <w:r w:rsidDel="00000000" w:rsidR="00000000" w:rsidRPr="00000000">
        <w:rPr>
          <w:rtl w:val="0"/>
        </w:rPr>
        <w:t xml:space="preserve">asserts:</w:t>
      </w:r>
    </w:p>
    <w:p w:rsidR="00000000" w:rsidDel="00000000" w:rsidP="00000000" w:rsidRDefault="00000000" w:rsidRPr="00000000" w14:paraId="00000002">
      <w:pPr>
        <w:contextualSpacing w:val="0"/>
        <w:rPr/>
      </w:pPr>
      <w:r w:rsidDel="00000000" w:rsidR="00000000" w:rsidRPr="00000000">
        <w:rPr>
          <w:rtl w:val="0"/>
        </w:rPr>
      </w:r>
    </w:p>
    <w:p w:rsidR="00000000" w:rsidDel="00000000" w:rsidP="00000000" w:rsidRDefault="00000000" w:rsidRPr="00000000" w14:paraId="00000003">
      <w:pPr>
        <w:contextualSpacing w:val="0"/>
        <w:rPr/>
      </w:pPr>
      <w:r w:rsidDel="00000000" w:rsidR="00000000" w:rsidRPr="00000000">
        <w:rPr>
          <w:rtl w:val="0"/>
        </w:rPr>
        <w:tab/>
        <w:t xml:space="preserve">During countless centuries, human beings successfully adapted to a wide variety of environments...our early ancestors gathered wild foods, scavenged dead animals, hunted wild animals and fished.  Known to scholars as “gatherers and hunters” they were food collectors rather than food producers.  Because they used stone rather than metal tools, they have also been labeled “Paleolithic” or “old stone age,” peoples.</w:t>
      </w:r>
    </w:p>
    <w:p w:rsidR="00000000" w:rsidDel="00000000" w:rsidP="00000000" w:rsidRDefault="00000000" w:rsidRPr="00000000" w14:paraId="00000004">
      <w:pPr>
        <w:ind w:firstLine="720"/>
        <w:contextualSpacing w:val="0"/>
        <w:rPr/>
      </w:pPr>
      <w:r w:rsidDel="00000000" w:rsidR="00000000" w:rsidRPr="00000000">
        <w:rPr>
          <w:rtl w:val="0"/>
        </w:rPr>
        <w:t xml:space="preserve">History courses and history books often neglect this long phase [paleolithic] of the human journey and instead choose to begin the story with the coming of agriculture about 12,000 years ago or with the advent of civilizations 5,000 years ago.Some historians identify “real history” with writing and so dismiss the Paleolithic era as largely unknowable because its people did not write.  Others, impressed with the rapid pace of change in human affairs since the coming of agriculture, assume that nothing of real significance happened in the Paleolithic era-and no change meant no history.</w:t>
      </w:r>
    </w:p>
    <w:p w:rsidR="00000000" w:rsidDel="00000000" w:rsidP="00000000" w:rsidRDefault="00000000" w:rsidRPr="00000000" w14:paraId="00000005">
      <w:pPr>
        <w:ind w:firstLine="720"/>
        <w:contextualSpacing w:val="0"/>
        <w:rPr/>
      </w:pPr>
      <w:r w:rsidDel="00000000" w:rsidR="00000000" w:rsidRPr="00000000">
        <w:rPr>
          <w:rtl w:val="0"/>
        </w:rPr>
      </w:r>
    </w:p>
    <w:p w:rsidR="00000000" w:rsidDel="00000000" w:rsidP="00000000" w:rsidRDefault="00000000" w:rsidRPr="00000000" w14:paraId="00000006">
      <w:pPr>
        <w:ind w:left="0" w:firstLine="0"/>
        <w:contextualSpacing w:val="0"/>
        <w:rPr/>
      </w:pPr>
      <w:r w:rsidDel="00000000" w:rsidR="00000000" w:rsidRPr="00000000">
        <w:rPr>
          <w:b w:val="1"/>
          <w:rtl w:val="0"/>
        </w:rPr>
        <w:t xml:space="preserve">Short Answer Question 1</w:t>
      </w:r>
      <w:r w:rsidDel="00000000" w:rsidR="00000000" w:rsidRPr="00000000">
        <w:rPr>
          <w:rtl w:val="0"/>
        </w:rPr>
        <w:t xml:space="preserve">:</w:t>
      </w:r>
    </w:p>
    <w:p w:rsidR="00000000" w:rsidDel="00000000" w:rsidP="00000000" w:rsidRDefault="00000000" w:rsidRPr="00000000" w14:paraId="00000007">
      <w:pPr>
        <w:ind w:left="0" w:firstLine="0"/>
        <w:contextualSpacing w:val="0"/>
        <w:rPr/>
      </w:pPr>
      <w:r w:rsidDel="00000000" w:rsidR="00000000" w:rsidRPr="00000000">
        <w:rPr>
          <w:rtl w:val="0"/>
        </w:rPr>
        <w:t xml:space="preserve">Strayer identifies three separate points in history that historians argue </w:t>
      </w:r>
      <w:r w:rsidDel="00000000" w:rsidR="00000000" w:rsidRPr="00000000">
        <w:rPr>
          <w:i w:val="1"/>
          <w:rtl w:val="0"/>
        </w:rPr>
        <w:t xml:space="preserve">could be</w:t>
      </w:r>
      <w:r w:rsidDel="00000000" w:rsidR="00000000" w:rsidRPr="00000000">
        <w:rPr>
          <w:rtl w:val="0"/>
        </w:rPr>
        <w:t xml:space="preserve"> the beginning of ‘Human History’ Hunting &amp; Gathering, (60,000 years ago), Coming of Agriculture, (12,000 years ago)  or First Civilizations,  (5,000 years ago).</w:t>
      </w:r>
    </w:p>
    <w:p w:rsidR="00000000" w:rsidDel="00000000" w:rsidP="00000000" w:rsidRDefault="00000000" w:rsidRPr="00000000" w14:paraId="00000008">
      <w:pPr>
        <w:ind w:left="0" w:firstLine="0"/>
        <w:contextualSpacing w:val="0"/>
        <w:rPr/>
      </w:pPr>
      <w:r w:rsidDel="00000000" w:rsidR="00000000" w:rsidRPr="00000000">
        <w:rPr>
          <w:rtl w:val="0"/>
        </w:rPr>
        <w:t xml:space="preserve"> </w:t>
      </w:r>
    </w:p>
    <w:p w:rsidR="00000000" w:rsidDel="00000000" w:rsidP="00000000" w:rsidRDefault="00000000" w:rsidRPr="00000000" w14:paraId="00000009">
      <w:pPr>
        <w:ind w:left="0" w:firstLine="0"/>
        <w:contextualSpacing w:val="0"/>
        <w:rPr/>
      </w:pPr>
      <w:r w:rsidDel="00000000" w:rsidR="00000000" w:rsidRPr="00000000">
        <w:rPr>
          <w:rtl w:val="0"/>
        </w:rPr>
        <w:t xml:space="preserve">A. Provide ONE piece of evidence from the text that supports ONE of the three starting points for ‘Human History’.</w:t>
      </w:r>
    </w:p>
    <w:p w:rsidR="00000000" w:rsidDel="00000000" w:rsidP="00000000" w:rsidRDefault="00000000" w:rsidRPr="00000000" w14:paraId="0000000A">
      <w:pPr>
        <w:ind w:left="0" w:firstLine="0"/>
        <w:contextualSpacing w:val="0"/>
        <w:rPr/>
      </w:pPr>
      <w:r w:rsidDel="00000000" w:rsidR="00000000" w:rsidRPr="00000000">
        <w:rPr>
          <w:rtl w:val="0"/>
        </w:rPr>
        <w:t xml:space="preserve"> </w:t>
      </w:r>
    </w:p>
    <w:p w:rsidR="00000000" w:rsidDel="00000000" w:rsidP="00000000" w:rsidRDefault="00000000" w:rsidRPr="00000000" w14:paraId="0000000B">
      <w:pPr>
        <w:ind w:left="0" w:firstLine="0"/>
        <w:contextualSpacing w:val="0"/>
        <w:rPr/>
      </w:pPr>
      <w:r w:rsidDel="00000000" w:rsidR="00000000" w:rsidRPr="00000000">
        <w:rPr>
          <w:rtl w:val="0"/>
        </w:rPr>
        <w:t xml:space="preserve">B. Provide ONE piece of evidence from the text that supports a DIFFERENT one of the three starting points for ‘Human History’.</w:t>
      </w:r>
    </w:p>
    <w:p w:rsidR="00000000" w:rsidDel="00000000" w:rsidP="00000000" w:rsidRDefault="00000000" w:rsidRPr="00000000" w14:paraId="0000000C">
      <w:pPr>
        <w:ind w:left="0" w:firstLine="0"/>
        <w:contextualSpacing w:val="0"/>
        <w:rPr/>
      </w:pPr>
      <w:r w:rsidDel="00000000" w:rsidR="00000000" w:rsidRPr="00000000">
        <w:rPr>
          <w:rtl w:val="0"/>
        </w:rPr>
        <w:t xml:space="preserve"> </w:t>
      </w:r>
    </w:p>
    <w:p w:rsidR="00000000" w:rsidDel="00000000" w:rsidP="00000000" w:rsidRDefault="00000000" w:rsidRPr="00000000" w14:paraId="0000000D">
      <w:pPr>
        <w:ind w:left="0" w:firstLine="0"/>
        <w:contextualSpacing w:val="0"/>
        <w:rPr/>
      </w:pPr>
      <w:r w:rsidDel="00000000" w:rsidR="00000000" w:rsidRPr="00000000">
        <w:rPr>
          <w:rtl w:val="0"/>
        </w:rPr>
        <w:t xml:space="preserve">C. Explain why historians have different views of what should be the starting point of ‘Human History’.</w:t>
      </w:r>
    </w:p>
    <w:p w:rsidR="00000000" w:rsidDel="00000000" w:rsidP="00000000" w:rsidRDefault="00000000" w:rsidRPr="00000000" w14:paraId="0000000E">
      <w:pPr>
        <w:ind w:left="0" w:firstLine="0"/>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